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1E32" w14:textId="77777777" w:rsidR="00427454" w:rsidRDefault="00427454" w:rsidP="00427454">
      <w:pPr>
        <w:pStyle w:val="BodyText2"/>
        <w:rPr>
          <w:u w:val="single"/>
        </w:rPr>
      </w:pPr>
    </w:p>
    <w:p w14:paraId="4AA23D7A" w14:textId="77777777" w:rsidR="00427454" w:rsidRDefault="00427454" w:rsidP="00427454">
      <w:pPr>
        <w:pStyle w:val="BodyText2"/>
        <w:jc w:val="center"/>
        <w:rPr>
          <w:u w:val="single"/>
        </w:rPr>
      </w:pPr>
    </w:p>
    <w:p w14:paraId="4D1D5EF1" w14:textId="77777777" w:rsidR="00427454" w:rsidRDefault="00427454" w:rsidP="00427454">
      <w:pPr>
        <w:pStyle w:val="BodyText2"/>
        <w:jc w:val="center"/>
        <w:rPr>
          <w:u w:val="single"/>
        </w:rPr>
      </w:pPr>
      <w:r>
        <w:rPr>
          <w:u w:val="single"/>
        </w:rPr>
        <w:t>PROGRAMA DE ESTADIA DE PERFECCIONAMIENTO EN ANESTESIA PEDIATRICA  EN EL HOSPITAL DE NIÑOS DR. LUIS CALVO MACKKENA DE SANTIAG</w:t>
      </w:r>
      <w:r w:rsidR="00CF5EFC">
        <w:rPr>
          <w:u w:val="single"/>
        </w:rPr>
        <w:t>O</w:t>
      </w:r>
      <w:r>
        <w:rPr>
          <w:u w:val="single"/>
        </w:rPr>
        <w:t>,  CHILE</w:t>
      </w:r>
      <w:r w:rsidR="00CF5EFC">
        <w:rPr>
          <w:u w:val="single"/>
        </w:rPr>
        <w:t>.  (Febrero 2014)</w:t>
      </w:r>
    </w:p>
    <w:p w14:paraId="7AD0136C" w14:textId="77777777" w:rsidR="00CF5EFC" w:rsidRDefault="00CF5EFC" w:rsidP="00427454">
      <w:pPr>
        <w:pStyle w:val="BodyText2"/>
        <w:jc w:val="center"/>
        <w:rPr>
          <w:u w:val="single"/>
        </w:rPr>
      </w:pPr>
    </w:p>
    <w:p w14:paraId="1B860834" w14:textId="77777777" w:rsidR="00CF5EFC" w:rsidRDefault="00CF5EFC" w:rsidP="00427454">
      <w:pPr>
        <w:pStyle w:val="BodyText2"/>
        <w:jc w:val="center"/>
        <w:rPr>
          <w:u w:val="single"/>
        </w:rPr>
      </w:pPr>
    </w:p>
    <w:p w14:paraId="7FF57101" w14:textId="77777777" w:rsidR="00427454" w:rsidRDefault="00427454" w:rsidP="00427454">
      <w:pPr>
        <w:pStyle w:val="BodyText2"/>
        <w:rPr>
          <w:u w:val="single"/>
        </w:rPr>
      </w:pPr>
    </w:p>
    <w:p w14:paraId="05FD2376" w14:textId="77777777" w:rsidR="00427454" w:rsidRDefault="00427454" w:rsidP="00427454">
      <w:pPr>
        <w:pStyle w:val="BodyText2"/>
        <w:ind w:left="2832" w:hanging="2832"/>
        <w:rPr>
          <w:lang w:val="en-US"/>
        </w:rPr>
      </w:pPr>
      <w:r>
        <w:rPr>
          <w:u w:val="single"/>
          <w:lang w:val="en-US"/>
        </w:rPr>
        <w:t>AUSPICIO</w:t>
      </w:r>
      <w:r w:rsidRPr="00427454">
        <w:rPr>
          <w:u w:val="single"/>
          <w:lang w:val="en-US"/>
        </w:rPr>
        <w:t xml:space="preserve">: </w:t>
      </w:r>
      <w:r>
        <w:rPr>
          <w:lang w:val="en-US"/>
        </w:rPr>
        <w:tab/>
      </w:r>
      <w:r w:rsidRPr="00427454">
        <w:rPr>
          <w:lang w:val="en-US"/>
        </w:rPr>
        <w:t>WORLD FEDERATION OF SOCIETIES OF ANAESTHESIA</w:t>
      </w:r>
    </w:p>
    <w:p w14:paraId="5B460F27" w14:textId="77777777" w:rsidR="00CF5EFC" w:rsidRPr="00427454" w:rsidRDefault="00CF5EFC" w:rsidP="00427454">
      <w:pPr>
        <w:pStyle w:val="BodyText2"/>
        <w:ind w:left="2832" w:hanging="2832"/>
        <w:rPr>
          <w:lang w:val="en-US"/>
        </w:rPr>
      </w:pPr>
    </w:p>
    <w:p w14:paraId="29C0283B" w14:textId="77777777" w:rsidR="00427454" w:rsidRDefault="00427454" w:rsidP="00427454">
      <w:pPr>
        <w:pStyle w:val="BodyText2"/>
        <w:ind w:left="2832" w:hanging="2832"/>
        <w:rPr>
          <w:lang w:val="es-CL"/>
        </w:rPr>
      </w:pPr>
      <w:r w:rsidRPr="00427454">
        <w:rPr>
          <w:u w:val="single"/>
          <w:lang w:val="es-CL"/>
        </w:rPr>
        <w:t>DESRROLLO:</w:t>
      </w:r>
      <w:r w:rsidRPr="00427454">
        <w:rPr>
          <w:lang w:val="es-CL"/>
        </w:rPr>
        <w:tab/>
        <w:t>DEPARTAMENTO ANESTESIA HOSPITAL LUIS CALVO MACKENNA CHILE</w:t>
      </w:r>
    </w:p>
    <w:p w14:paraId="4BD429D6" w14:textId="77777777" w:rsidR="00CF5EFC" w:rsidRDefault="00CF5EFC" w:rsidP="00427454">
      <w:pPr>
        <w:pStyle w:val="BodyText2"/>
        <w:ind w:left="2832" w:hanging="2832"/>
        <w:rPr>
          <w:lang w:val="es-CL"/>
        </w:rPr>
      </w:pPr>
    </w:p>
    <w:p w14:paraId="2555DEBF" w14:textId="1382FC07" w:rsidR="006B43D3" w:rsidRDefault="00427454" w:rsidP="00427454">
      <w:pPr>
        <w:pStyle w:val="BodyText2"/>
        <w:ind w:left="2832" w:hanging="2832"/>
        <w:rPr>
          <w:b w:val="0"/>
        </w:rPr>
      </w:pPr>
      <w:r>
        <w:rPr>
          <w:u w:val="single"/>
          <w:lang w:val="es-CL"/>
        </w:rPr>
        <w:t>BREVE DESCRIPCION:</w:t>
      </w:r>
      <w:r w:rsidRPr="00427454">
        <w:rPr>
          <w:lang w:val="es-CL"/>
        </w:rPr>
        <w:tab/>
      </w:r>
      <w:r w:rsidRPr="00427454">
        <w:rPr>
          <w:b w:val="0"/>
          <w:lang w:val="es-CL"/>
        </w:rPr>
        <w:t>Consiste en una estadía de 6 meses, de in</w:t>
      </w:r>
      <w:r>
        <w:rPr>
          <w:b w:val="0"/>
          <w:lang w:val="es-CL"/>
        </w:rPr>
        <w:t>i</w:t>
      </w:r>
      <w:r w:rsidR="005445F7">
        <w:rPr>
          <w:b w:val="0"/>
          <w:lang w:val="es-CL"/>
        </w:rPr>
        <w:t>cio en Abril u Octubre</w:t>
      </w:r>
      <w:bookmarkStart w:id="0" w:name="_GoBack"/>
      <w:bookmarkEnd w:id="0"/>
      <w:r>
        <w:rPr>
          <w:b w:val="0"/>
          <w:lang w:val="es-CL"/>
        </w:rPr>
        <w:t xml:space="preserve">  de </w:t>
      </w:r>
      <w:r w:rsidRPr="00427454">
        <w:rPr>
          <w:b w:val="0"/>
          <w:lang w:val="es-CL"/>
        </w:rPr>
        <w:t>cada año</w:t>
      </w:r>
      <w:r>
        <w:rPr>
          <w:b w:val="0"/>
          <w:lang w:val="es-CL"/>
        </w:rPr>
        <w:t>, en el Departamento de Anestesia del hospital d</w:t>
      </w:r>
      <w:r w:rsidRPr="00427454">
        <w:rPr>
          <w:b w:val="0"/>
          <w:lang w:val="es-CL"/>
        </w:rPr>
        <w:t>e niños D</w:t>
      </w:r>
      <w:r w:rsidRPr="00427454">
        <w:rPr>
          <w:b w:val="0"/>
        </w:rPr>
        <w:t>r. Luis Calvo Mackenna de Santiago,  Chile</w:t>
      </w:r>
      <w:r>
        <w:rPr>
          <w:b w:val="0"/>
        </w:rPr>
        <w:t xml:space="preserve">. </w:t>
      </w:r>
    </w:p>
    <w:p w14:paraId="6A4EFD5B" w14:textId="77777777" w:rsidR="00CF5EFC" w:rsidRDefault="00427454" w:rsidP="006B43D3">
      <w:pPr>
        <w:pStyle w:val="BodyText2"/>
        <w:ind w:left="2832"/>
        <w:rPr>
          <w:b w:val="0"/>
        </w:rPr>
      </w:pPr>
      <w:r>
        <w:rPr>
          <w:b w:val="0"/>
        </w:rPr>
        <w:t>El Hospit</w:t>
      </w:r>
      <w:r w:rsidR="00CF5EFC">
        <w:rPr>
          <w:b w:val="0"/>
        </w:rPr>
        <w:t>al Luis C</w:t>
      </w:r>
      <w:r>
        <w:rPr>
          <w:b w:val="0"/>
        </w:rPr>
        <w:t>alvo Mackenna es uno de los principales hospitales pediátrica de Chile y se enfoca principalmente en la atención de patologías complejas pediátricas: cirugía de recién nacido, cirugía cardiopatías congénitas,  cirugía de cáncer, cirugía de quemados, cirugía laparoscópica,  toracoscopica y malformaciones torácicas, trasplante renal y trasplante hepático y cirugía pediátrica general. Atiende un volumen anual de aproximadamente 8.000 cirugías en menores de 18 años. El</w:t>
      </w:r>
      <w:r w:rsidR="00CF5EFC">
        <w:rPr>
          <w:b w:val="0"/>
        </w:rPr>
        <w:t xml:space="preserve"> Hospital cuenta con 9 quirófanos centrales. </w:t>
      </w:r>
      <w:r>
        <w:rPr>
          <w:b w:val="0"/>
        </w:rPr>
        <w:t xml:space="preserve"> </w:t>
      </w:r>
    </w:p>
    <w:p w14:paraId="735A8032" w14:textId="77777777" w:rsidR="006B43D3" w:rsidRDefault="00CF5EFC" w:rsidP="006B43D3">
      <w:pPr>
        <w:pStyle w:val="BodyText2"/>
        <w:ind w:left="2832"/>
        <w:rPr>
          <w:b w:val="0"/>
        </w:rPr>
      </w:pPr>
      <w:r>
        <w:rPr>
          <w:b w:val="0"/>
        </w:rPr>
        <w:t xml:space="preserve">El Departamento de Anestesia está conformado por 12 anestesiólogos y es actualmente dirigido por el Dr. Mauricio campos Álvarez. El hospital Luis Calvo Mackenna </w:t>
      </w:r>
      <w:r w:rsidR="00427454">
        <w:rPr>
          <w:b w:val="0"/>
        </w:rPr>
        <w:t xml:space="preserve">es campo  clínico de varios programas de formación de postgrado en anestesiología </w:t>
      </w:r>
      <w:r>
        <w:rPr>
          <w:b w:val="0"/>
        </w:rPr>
        <w:t>(U</w:t>
      </w:r>
      <w:r w:rsidR="006B43D3">
        <w:rPr>
          <w:b w:val="0"/>
        </w:rPr>
        <w:t xml:space="preserve">niversidad de Chile, Universidad de Santiago  entre otras) y cada año  rotan alrededor de 20-30 residentes de anestesiología. </w:t>
      </w:r>
    </w:p>
    <w:p w14:paraId="71F4ECD5" w14:textId="77777777" w:rsidR="006B43D3" w:rsidRDefault="006B43D3" w:rsidP="006B43D3">
      <w:pPr>
        <w:pStyle w:val="BodyText2"/>
        <w:ind w:left="2832"/>
        <w:rPr>
          <w:b w:val="0"/>
        </w:rPr>
      </w:pPr>
      <w:r>
        <w:rPr>
          <w:b w:val="0"/>
        </w:rPr>
        <w:t xml:space="preserve">El Programa de Entrenamiento en Anestesia pediátrica se desarrolla desde 1999 y 23 anestesiólogos latinoamericanos </w:t>
      </w:r>
      <w:r w:rsidR="00CF5EFC">
        <w:rPr>
          <w:b w:val="0"/>
        </w:rPr>
        <w:t>han realizado una estadía en el Santiago</w:t>
      </w:r>
      <w:r>
        <w:rPr>
          <w:b w:val="0"/>
        </w:rPr>
        <w:t>.</w:t>
      </w:r>
      <w:r w:rsidR="00CF5EFC">
        <w:rPr>
          <w:b w:val="0"/>
        </w:rPr>
        <w:t xml:space="preserve"> La responsable  del Programa desde su inicio es la Dra. Silvana Cavallieri.</w:t>
      </w:r>
    </w:p>
    <w:p w14:paraId="5C2E8C28" w14:textId="77777777" w:rsidR="00CF5EFC" w:rsidRDefault="00CF5EFC" w:rsidP="006B43D3">
      <w:pPr>
        <w:pStyle w:val="BodyText2"/>
        <w:ind w:left="2832"/>
        <w:rPr>
          <w:b w:val="0"/>
        </w:rPr>
      </w:pPr>
    </w:p>
    <w:p w14:paraId="00C3C037" w14:textId="77777777" w:rsidR="006B43D3" w:rsidRDefault="006B43D3" w:rsidP="006B43D3">
      <w:pPr>
        <w:pStyle w:val="BodyText2"/>
        <w:ind w:left="2832"/>
        <w:rPr>
          <w:b w:val="0"/>
        </w:rPr>
      </w:pPr>
    </w:p>
    <w:p w14:paraId="70B19DBF" w14:textId="77777777" w:rsidR="006B43D3" w:rsidRDefault="006B43D3" w:rsidP="006B43D3">
      <w:pPr>
        <w:pStyle w:val="BodyText2"/>
        <w:ind w:left="2832"/>
        <w:jc w:val="left"/>
        <w:rPr>
          <w:b w:val="0"/>
        </w:rPr>
      </w:pPr>
    </w:p>
    <w:p w14:paraId="68FDA930" w14:textId="77777777" w:rsidR="006B43D3" w:rsidRDefault="006B43D3" w:rsidP="006B43D3">
      <w:pPr>
        <w:pStyle w:val="BodyText2"/>
        <w:ind w:left="2832"/>
        <w:rPr>
          <w:b w:val="0"/>
        </w:rPr>
      </w:pPr>
    </w:p>
    <w:p w14:paraId="6650851B" w14:textId="77777777" w:rsidR="00427454" w:rsidRPr="00427454" w:rsidRDefault="00427454" w:rsidP="006B43D3">
      <w:pPr>
        <w:pStyle w:val="BodyText2"/>
        <w:rPr>
          <w:u w:val="single"/>
          <w:lang w:val="es-CL"/>
        </w:rPr>
      </w:pPr>
    </w:p>
    <w:p w14:paraId="3A0F4183" w14:textId="77777777" w:rsidR="006B43D3" w:rsidRDefault="006B43D3" w:rsidP="00427454">
      <w:pPr>
        <w:pStyle w:val="BodyText2"/>
        <w:rPr>
          <w:u w:val="single"/>
        </w:rPr>
      </w:pPr>
      <w:r>
        <w:rPr>
          <w:u w:val="single"/>
        </w:rPr>
        <w:t>REQUISTOS GENERALES CANDIDATOS</w:t>
      </w:r>
    </w:p>
    <w:p w14:paraId="76511D39" w14:textId="77777777" w:rsidR="006B43D3" w:rsidRPr="006B43D3" w:rsidRDefault="006B43D3" w:rsidP="00157C6F">
      <w:pPr>
        <w:pStyle w:val="Title"/>
        <w:numPr>
          <w:ilvl w:val="0"/>
          <w:numId w:val="3"/>
        </w:numPr>
        <w:jc w:val="both"/>
        <w:rPr>
          <w:b w:val="0"/>
          <w:bCs w:val="0"/>
          <w:sz w:val="20"/>
          <w:u w:val="none"/>
        </w:rPr>
      </w:pPr>
      <w:r w:rsidRPr="006B43D3">
        <w:rPr>
          <w:b w:val="0"/>
          <w:bCs w:val="0"/>
          <w:sz w:val="20"/>
          <w:u w:val="none"/>
        </w:rPr>
        <w:t>Ser médico (certificado correspondiente)</w:t>
      </w:r>
      <w:r>
        <w:rPr>
          <w:b w:val="0"/>
          <w:bCs w:val="0"/>
          <w:sz w:val="20"/>
          <w:u w:val="none"/>
        </w:rPr>
        <w:t xml:space="preserve"> y desempeñarse como tal en un país de habla hispana en </w:t>
      </w:r>
      <w:r w:rsidR="00157C6F">
        <w:rPr>
          <w:b w:val="0"/>
          <w:bCs w:val="0"/>
          <w:sz w:val="20"/>
          <w:u w:val="none"/>
        </w:rPr>
        <w:t>América</w:t>
      </w:r>
      <w:r>
        <w:rPr>
          <w:b w:val="0"/>
          <w:bCs w:val="0"/>
          <w:sz w:val="20"/>
          <w:u w:val="none"/>
        </w:rPr>
        <w:t xml:space="preserve"> Central o del Sur, preferentemente en países </w:t>
      </w:r>
      <w:r w:rsidR="00157C6F">
        <w:rPr>
          <w:b w:val="0"/>
          <w:bCs w:val="0"/>
          <w:sz w:val="20"/>
          <w:u w:val="none"/>
        </w:rPr>
        <w:t xml:space="preserve">en los cuales se considera que existe un  déficit de médicos anestesiólogos con competencias en el enfrentamiento de la patología pediátrica compleja </w:t>
      </w:r>
      <w:r>
        <w:rPr>
          <w:b w:val="0"/>
          <w:bCs w:val="0"/>
          <w:sz w:val="20"/>
          <w:u w:val="none"/>
        </w:rPr>
        <w:t xml:space="preserve"> </w:t>
      </w:r>
    </w:p>
    <w:p w14:paraId="20DAFD5C" w14:textId="77777777" w:rsidR="006B43D3" w:rsidRPr="006B43D3" w:rsidRDefault="006B43D3" w:rsidP="006B43D3">
      <w:pPr>
        <w:pStyle w:val="Title"/>
        <w:numPr>
          <w:ilvl w:val="0"/>
          <w:numId w:val="3"/>
        </w:numPr>
        <w:jc w:val="left"/>
        <w:rPr>
          <w:b w:val="0"/>
          <w:bCs w:val="0"/>
          <w:sz w:val="20"/>
          <w:u w:val="none"/>
        </w:rPr>
      </w:pPr>
      <w:r w:rsidRPr="006B43D3">
        <w:rPr>
          <w:b w:val="0"/>
          <w:bCs w:val="0"/>
          <w:sz w:val="20"/>
          <w:u w:val="none"/>
        </w:rPr>
        <w:t>Haber finalizado una especialidad en anestesiología debidamente certificada (certificado correspondiente)</w:t>
      </w:r>
      <w:r>
        <w:rPr>
          <w:b w:val="0"/>
          <w:bCs w:val="0"/>
          <w:sz w:val="20"/>
          <w:u w:val="none"/>
        </w:rPr>
        <w:t>.</w:t>
      </w:r>
    </w:p>
    <w:p w14:paraId="0C366A66" w14:textId="77777777" w:rsidR="006B43D3" w:rsidRPr="006B43D3" w:rsidRDefault="006B43D3" w:rsidP="006B43D3">
      <w:pPr>
        <w:pStyle w:val="Title"/>
        <w:numPr>
          <w:ilvl w:val="0"/>
          <w:numId w:val="3"/>
        </w:numPr>
        <w:jc w:val="left"/>
        <w:rPr>
          <w:b w:val="0"/>
          <w:bCs w:val="0"/>
          <w:sz w:val="20"/>
          <w:u w:val="none"/>
        </w:rPr>
      </w:pPr>
      <w:r w:rsidRPr="006B43D3">
        <w:rPr>
          <w:b w:val="0"/>
          <w:bCs w:val="0"/>
          <w:sz w:val="20"/>
          <w:u w:val="none"/>
        </w:rPr>
        <w:t>Pertenecer a la Sociedad de Anestesiología del país de origen (certificado correspondiente) e idealmente contar con una carta de recomendación de la misma</w:t>
      </w:r>
      <w:r>
        <w:rPr>
          <w:b w:val="0"/>
          <w:bCs w:val="0"/>
          <w:sz w:val="20"/>
          <w:u w:val="none"/>
        </w:rPr>
        <w:t>.</w:t>
      </w:r>
    </w:p>
    <w:p w14:paraId="1E9C7278" w14:textId="77777777" w:rsidR="006B43D3" w:rsidRPr="006B43D3" w:rsidRDefault="006B43D3" w:rsidP="006B43D3">
      <w:pPr>
        <w:pStyle w:val="Title"/>
        <w:numPr>
          <w:ilvl w:val="0"/>
          <w:numId w:val="3"/>
        </w:numPr>
        <w:jc w:val="left"/>
        <w:rPr>
          <w:b w:val="0"/>
          <w:bCs w:val="0"/>
          <w:sz w:val="20"/>
          <w:u w:val="none"/>
        </w:rPr>
      </w:pPr>
      <w:r w:rsidRPr="006B43D3">
        <w:rPr>
          <w:b w:val="0"/>
          <w:bCs w:val="0"/>
          <w:sz w:val="20"/>
          <w:u w:val="none"/>
        </w:rPr>
        <w:t>Trabajar en un Hospital de niños, preferentemente en un hospital público o universitario, con casuística de cirugía pediátrica relevante</w:t>
      </w:r>
      <w:r>
        <w:rPr>
          <w:b w:val="0"/>
          <w:bCs w:val="0"/>
          <w:sz w:val="20"/>
          <w:u w:val="none"/>
        </w:rPr>
        <w:t>.</w:t>
      </w:r>
    </w:p>
    <w:p w14:paraId="72E02DE6" w14:textId="77777777" w:rsidR="006B43D3" w:rsidRDefault="006B43D3" w:rsidP="006B43D3">
      <w:pPr>
        <w:pStyle w:val="Title"/>
        <w:numPr>
          <w:ilvl w:val="0"/>
          <w:numId w:val="3"/>
        </w:numPr>
        <w:jc w:val="left"/>
        <w:rPr>
          <w:b w:val="0"/>
          <w:bCs w:val="0"/>
          <w:sz w:val="24"/>
          <w:u w:val="none"/>
        </w:rPr>
      </w:pPr>
      <w:r w:rsidRPr="006B43D3">
        <w:rPr>
          <w:b w:val="0"/>
          <w:bCs w:val="0"/>
          <w:sz w:val="20"/>
          <w:u w:val="none"/>
        </w:rPr>
        <w:t>Tener una carta de recomendación del Director del Hospital o del Médico Jefe de Departamento de Anestesia solicitando la pasantía y detallando la necesidad de contar con un anestesiólogo con entrenamiento en anestesia pediátrica</w:t>
      </w:r>
      <w:r>
        <w:rPr>
          <w:b w:val="0"/>
          <w:bCs w:val="0"/>
          <w:sz w:val="24"/>
          <w:u w:val="none"/>
        </w:rPr>
        <w:t>.</w:t>
      </w:r>
    </w:p>
    <w:p w14:paraId="1D4DB543" w14:textId="77777777" w:rsidR="002D2545" w:rsidRPr="00CF5EFC" w:rsidRDefault="002D2545" w:rsidP="006B43D3">
      <w:pPr>
        <w:pStyle w:val="Title"/>
        <w:numPr>
          <w:ilvl w:val="0"/>
          <w:numId w:val="3"/>
        </w:numPr>
        <w:jc w:val="left"/>
        <w:rPr>
          <w:b w:val="0"/>
          <w:bCs w:val="0"/>
          <w:sz w:val="20"/>
          <w:u w:val="none"/>
        </w:rPr>
      </w:pPr>
      <w:r w:rsidRPr="00CF5EFC">
        <w:rPr>
          <w:b w:val="0"/>
          <w:bCs w:val="0"/>
          <w:sz w:val="20"/>
          <w:u w:val="none"/>
        </w:rPr>
        <w:lastRenderedPageBreak/>
        <w:t>Llenar</w:t>
      </w:r>
      <w:r w:rsidR="00CF5EFC" w:rsidRPr="00CF5EFC">
        <w:rPr>
          <w:b w:val="0"/>
          <w:bCs w:val="0"/>
          <w:sz w:val="20"/>
          <w:u w:val="none"/>
        </w:rPr>
        <w:t xml:space="preserve"> completamente y enviar </w:t>
      </w:r>
      <w:r w:rsidRPr="00CF5EFC">
        <w:rPr>
          <w:b w:val="0"/>
          <w:bCs w:val="0"/>
          <w:sz w:val="20"/>
          <w:u w:val="none"/>
        </w:rPr>
        <w:t xml:space="preserve"> </w:t>
      </w:r>
      <w:r w:rsidR="00CF5EFC" w:rsidRPr="00CF5EFC">
        <w:rPr>
          <w:b w:val="0"/>
          <w:bCs w:val="0"/>
          <w:sz w:val="20"/>
          <w:u w:val="none"/>
        </w:rPr>
        <w:t xml:space="preserve">el formulario de aplicación </w:t>
      </w:r>
      <w:r w:rsidR="00CF5EFC">
        <w:rPr>
          <w:b w:val="0"/>
          <w:bCs w:val="0"/>
          <w:sz w:val="20"/>
          <w:u w:val="none"/>
        </w:rPr>
        <w:t xml:space="preserve"> (Education Comitee Fellowship Application form)  </w:t>
      </w:r>
      <w:r w:rsidR="00CF5EFC" w:rsidRPr="00CF5EFC">
        <w:rPr>
          <w:b w:val="0"/>
          <w:bCs w:val="0"/>
          <w:sz w:val="20"/>
          <w:u w:val="none"/>
        </w:rPr>
        <w:t xml:space="preserve">y los documentos solicitados </w:t>
      </w:r>
      <w:r w:rsidR="00CF5EFC">
        <w:rPr>
          <w:b w:val="0"/>
          <w:bCs w:val="0"/>
          <w:sz w:val="20"/>
          <w:u w:val="none"/>
        </w:rPr>
        <w:t xml:space="preserve"> </w:t>
      </w:r>
    </w:p>
    <w:p w14:paraId="492F839C" w14:textId="77777777" w:rsidR="006B43D3" w:rsidRDefault="006B43D3" w:rsidP="00157C6F">
      <w:pPr>
        <w:pStyle w:val="Title"/>
        <w:ind w:left="2844"/>
        <w:jc w:val="left"/>
        <w:rPr>
          <w:b w:val="0"/>
          <w:bCs w:val="0"/>
          <w:sz w:val="24"/>
          <w:u w:val="none"/>
        </w:rPr>
      </w:pPr>
    </w:p>
    <w:p w14:paraId="3ED8E152" w14:textId="77777777" w:rsidR="006B43D3" w:rsidRDefault="006B43D3" w:rsidP="006B43D3">
      <w:pPr>
        <w:pStyle w:val="Title"/>
        <w:jc w:val="left"/>
        <w:rPr>
          <w:b w:val="0"/>
          <w:bCs w:val="0"/>
          <w:sz w:val="24"/>
          <w:u w:val="none"/>
        </w:rPr>
      </w:pPr>
    </w:p>
    <w:p w14:paraId="2148E4FA" w14:textId="77777777" w:rsidR="006B43D3" w:rsidRPr="006B43D3" w:rsidRDefault="006B43D3" w:rsidP="00427454">
      <w:pPr>
        <w:pStyle w:val="BodyText2"/>
        <w:rPr>
          <w:u w:val="single"/>
          <w:lang w:val="es-ES"/>
        </w:rPr>
      </w:pPr>
    </w:p>
    <w:p w14:paraId="04850AAA" w14:textId="77777777" w:rsidR="006B43D3" w:rsidRDefault="006B43D3" w:rsidP="00427454">
      <w:pPr>
        <w:pStyle w:val="BodyText2"/>
        <w:rPr>
          <w:u w:val="single"/>
        </w:rPr>
      </w:pPr>
    </w:p>
    <w:p w14:paraId="7EF6C5F0" w14:textId="77777777" w:rsidR="00427454" w:rsidRPr="00AA79D5" w:rsidRDefault="00157C6F" w:rsidP="00427454">
      <w:pPr>
        <w:pStyle w:val="BodyText2"/>
        <w:rPr>
          <w:u w:val="single"/>
        </w:rPr>
      </w:pPr>
      <w:r w:rsidRPr="00AA79D5">
        <w:rPr>
          <w:u w:val="single"/>
        </w:rPr>
        <w:t>OBJETIVOS GENERALES</w:t>
      </w:r>
    </w:p>
    <w:p w14:paraId="5C149281" w14:textId="77777777" w:rsidR="00427454" w:rsidRDefault="00427454" w:rsidP="00427454">
      <w:pPr>
        <w:pStyle w:val="BodyText2"/>
        <w:rPr>
          <w:lang w:val="es-CL"/>
        </w:rPr>
      </w:pPr>
      <w:r>
        <w:rPr>
          <w:lang w:val="es-CL"/>
        </w:rPr>
        <w:t xml:space="preserve">Al cabo de una rotación  estándar de seis meses el </w:t>
      </w:r>
      <w:r w:rsidR="00157C6F">
        <w:rPr>
          <w:lang w:val="es-CL"/>
        </w:rPr>
        <w:t xml:space="preserve">médico en entrenamiento </w:t>
      </w:r>
      <w:r>
        <w:rPr>
          <w:lang w:val="es-CL"/>
        </w:rPr>
        <w:t>debe ser capaz de:</w:t>
      </w:r>
    </w:p>
    <w:p w14:paraId="1C4544B1" w14:textId="77777777" w:rsidR="00427454" w:rsidRDefault="00427454" w:rsidP="00427454">
      <w:pPr>
        <w:pStyle w:val="ListBullet3"/>
        <w:numPr>
          <w:ilvl w:val="0"/>
          <w:numId w:val="2"/>
        </w:numPr>
      </w:pPr>
      <w:r>
        <w:t>Identificar los procedimientos más habituales en cirugía infantil.</w:t>
      </w:r>
    </w:p>
    <w:p w14:paraId="28690E5F" w14:textId="77777777" w:rsidR="00427454" w:rsidRDefault="00427454" w:rsidP="00427454">
      <w:pPr>
        <w:pStyle w:val="ListBullet3"/>
        <w:numPr>
          <w:ilvl w:val="0"/>
          <w:numId w:val="2"/>
        </w:numPr>
      </w:pPr>
      <w:r>
        <w:t>Desarrollar las habilidades en relación con el  manejo de la vía aérea y la ventilación asistida,   controlada,  manual y mecánica en niños.</w:t>
      </w:r>
    </w:p>
    <w:p w14:paraId="615924B5" w14:textId="77777777" w:rsidR="00427454" w:rsidRDefault="00427454" w:rsidP="00427454">
      <w:pPr>
        <w:pStyle w:val="ListBullet3"/>
        <w:numPr>
          <w:ilvl w:val="0"/>
          <w:numId w:val="2"/>
        </w:numPr>
      </w:pPr>
      <w:r>
        <w:t>Desarrollar las habilidades con relación a la instalación de accesos venosos periféricos y  centrales en niños.</w:t>
      </w:r>
    </w:p>
    <w:p w14:paraId="33E2178F" w14:textId="77777777" w:rsidR="00427454" w:rsidRDefault="00427454" w:rsidP="00427454">
      <w:pPr>
        <w:pStyle w:val="ListBullet3"/>
        <w:numPr>
          <w:ilvl w:val="0"/>
          <w:numId w:val="2"/>
        </w:numPr>
      </w:pPr>
      <w:r>
        <w:t>Conocer las técnicas y adquirir las habilidades para la monitorización habitual y para la  monitorización invasiva en anestesia pediátrica.</w:t>
      </w:r>
    </w:p>
    <w:p w14:paraId="03AEA0B2" w14:textId="77777777" w:rsidR="00427454" w:rsidRDefault="00427454" w:rsidP="00427454">
      <w:pPr>
        <w:pStyle w:val="ListBullet3"/>
        <w:numPr>
          <w:ilvl w:val="0"/>
          <w:numId w:val="2"/>
        </w:numPr>
      </w:pPr>
      <w:r>
        <w:t>Desarrollar las técnicas anestésicas habituales en anestesia pediátrica electiva.</w:t>
      </w:r>
    </w:p>
    <w:p w14:paraId="5D5774AD" w14:textId="77777777" w:rsidR="00427454" w:rsidRDefault="00427454" w:rsidP="00427454">
      <w:pPr>
        <w:pStyle w:val="ListBullet3"/>
        <w:numPr>
          <w:ilvl w:val="0"/>
          <w:numId w:val="2"/>
        </w:numPr>
      </w:pPr>
      <w:r>
        <w:t>Desarrollar las técnicas de anestesia habituales en anestesia pediátrica en urgencia.</w:t>
      </w:r>
    </w:p>
    <w:p w14:paraId="7F23EA89" w14:textId="77777777" w:rsidR="00427454" w:rsidRDefault="00427454" w:rsidP="00427454">
      <w:pPr>
        <w:pStyle w:val="ListBullet3"/>
        <w:numPr>
          <w:ilvl w:val="0"/>
          <w:numId w:val="2"/>
        </w:numPr>
      </w:pPr>
      <w:r>
        <w:t>Conocer en forma teórica y práctica los procedimientos más habituales para analgesia perioperatoria en pediatría.</w:t>
      </w:r>
    </w:p>
    <w:p w14:paraId="1FE973DF" w14:textId="77777777" w:rsidR="00427454" w:rsidRDefault="00427454" w:rsidP="00427454">
      <w:pPr>
        <w:pStyle w:val="ListBullet3"/>
        <w:numPr>
          <w:ilvl w:val="0"/>
          <w:numId w:val="2"/>
        </w:numPr>
      </w:pPr>
      <w:r>
        <w:t>Conocer los problemas más frecuentes en relación con la anestesia pediátrica, su prevención y su manejo.</w:t>
      </w:r>
    </w:p>
    <w:p w14:paraId="5A0EED47" w14:textId="77777777" w:rsidR="00157C6F" w:rsidRDefault="00157C6F" w:rsidP="00427454">
      <w:pPr>
        <w:pStyle w:val="ListBullet3"/>
        <w:numPr>
          <w:ilvl w:val="0"/>
          <w:numId w:val="2"/>
        </w:numPr>
      </w:pPr>
      <w:r>
        <w:t xml:space="preserve">Desarrollar habilidades en el uso  las técnica más frecuentes de anestesia y algesia regional en pediatría </w:t>
      </w:r>
    </w:p>
    <w:p w14:paraId="09B1B0A3" w14:textId="77777777" w:rsidR="00157C6F" w:rsidRDefault="00157C6F" w:rsidP="00427454">
      <w:pPr>
        <w:pStyle w:val="ListBullet3"/>
        <w:numPr>
          <w:ilvl w:val="0"/>
          <w:numId w:val="2"/>
        </w:numPr>
      </w:pPr>
      <w:r>
        <w:t>Adquirir conocimiento y desarrollar habilidades en el manejo de  equipos de uso cada vez más  habitual en anestesia: ultrasonografía,  videolaringoscopios, potenciales evocados,  NIRS y otros.</w:t>
      </w:r>
    </w:p>
    <w:p w14:paraId="00D209A7" w14:textId="77777777" w:rsidR="00157C6F" w:rsidRDefault="00157C6F" w:rsidP="00427454">
      <w:pPr>
        <w:pStyle w:val="ListBullet3"/>
        <w:numPr>
          <w:ilvl w:val="0"/>
          <w:numId w:val="2"/>
        </w:numPr>
      </w:pPr>
      <w:r>
        <w:t>Desarrollar competencias en la discusión de casos clínicos, análisis de publicaciones médicas, y presentaciones de temas atingentes a la especialidad</w:t>
      </w:r>
      <w:r w:rsidR="002D2545">
        <w:t>.</w:t>
      </w:r>
    </w:p>
    <w:p w14:paraId="14C8F422" w14:textId="77777777" w:rsidR="002D2545" w:rsidRPr="002D2545" w:rsidRDefault="002D2545" w:rsidP="002D2545">
      <w:pPr>
        <w:pStyle w:val="ListBullet3"/>
        <w:numPr>
          <w:ilvl w:val="0"/>
          <w:numId w:val="0"/>
        </w:numPr>
        <w:ind w:left="3054"/>
      </w:pPr>
    </w:p>
    <w:p w14:paraId="7C4A731F" w14:textId="77777777" w:rsidR="002D2545" w:rsidRPr="003B3C5A" w:rsidRDefault="002D2545" w:rsidP="002D2545">
      <w:pPr>
        <w:spacing w:line="240" w:lineRule="auto"/>
        <w:rPr>
          <w:rFonts w:ascii="Times New Roman" w:hAnsi="Times New Roman" w:cs="Times New Roman"/>
          <w:b/>
          <w:sz w:val="20"/>
          <w:u w:val="single"/>
        </w:rPr>
      </w:pPr>
      <w:r w:rsidRPr="003B3C5A">
        <w:rPr>
          <w:rFonts w:ascii="Times New Roman" w:hAnsi="Times New Roman" w:cs="Times New Roman"/>
          <w:b/>
          <w:sz w:val="20"/>
          <w:u w:val="single"/>
        </w:rPr>
        <w:t>FINANCIAMIENTO Y CONDICIONES</w:t>
      </w:r>
    </w:p>
    <w:p w14:paraId="4F2F6F7F" w14:textId="77777777" w:rsidR="002D2545" w:rsidRDefault="00157C6F" w:rsidP="002D2545">
      <w:pPr>
        <w:spacing w:line="240" w:lineRule="auto"/>
        <w:ind w:left="2832" w:firstLine="3"/>
        <w:jc w:val="both"/>
        <w:rPr>
          <w:rFonts w:ascii="Times New Roman" w:hAnsi="Times New Roman" w:cs="Times New Roman"/>
          <w:sz w:val="20"/>
          <w:szCs w:val="20"/>
        </w:rPr>
      </w:pPr>
      <w:r w:rsidRPr="002D2545">
        <w:rPr>
          <w:rFonts w:ascii="Times New Roman" w:hAnsi="Times New Roman" w:cs="Times New Roman"/>
          <w:sz w:val="20"/>
          <w:szCs w:val="20"/>
        </w:rPr>
        <w:t xml:space="preserve">La </w:t>
      </w:r>
      <w:r w:rsidR="002D2545" w:rsidRPr="002D2545">
        <w:rPr>
          <w:rFonts w:ascii="Times New Roman" w:hAnsi="Times New Roman" w:cs="Times New Roman"/>
          <w:sz w:val="20"/>
          <w:szCs w:val="20"/>
        </w:rPr>
        <w:t>estadía</w:t>
      </w:r>
      <w:r w:rsidRPr="002D2545">
        <w:rPr>
          <w:rFonts w:ascii="Times New Roman" w:hAnsi="Times New Roman" w:cs="Times New Roman"/>
          <w:sz w:val="20"/>
          <w:szCs w:val="20"/>
        </w:rPr>
        <w:t xml:space="preserve"> de perfeccionamiento</w:t>
      </w:r>
      <w:r w:rsidR="00CF5EFC">
        <w:rPr>
          <w:rFonts w:ascii="Times New Roman" w:hAnsi="Times New Roman" w:cs="Times New Roman"/>
          <w:sz w:val="20"/>
          <w:szCs w:val="20"/>
        </w:rPr>
        <w:t xml:space="preserve"> es adjudicada a un solo candidato cada 6 meses. La estadía </w:t>
      </w:r>
      <w:r w:rsidRPr="002D2545">
        <w:rPr>
          <w:rFonts w:ascii="Times New Roman" w:hAnsi="Times New Roman" w:cs="Times New Roman"/>
          <w:sz w:val="20"/>
          <w:szCs w:val="20"/>
        </w:rPr>
        <w:t xml:space="preserve"> es auspiciada por la WFSA con un monto fijo en dólares traducido a peso chileno. </w:t>
      </w:r>
      <w:r w:rsidR="002D2545" w:rsidRPr="002D2545">
        <w:rPr>
          <w:rFonts w:ascii="Times New Roman" w:hAnsi="Times New Roman" w:cs="Times New Roman"/>
          <w:sz w:val="20"/>
          <w:szCs w:val="20"/>
        </w:rPr>
        <w:t>La suma es suficiente para financiar el pasaje en avión ida y vuelta y la estadía en una forma austera. El hospital provee la comida principal durante los días hábiles. La primera remesa de la beca se entrega al final del primer mes de la estadía a través de la Sociedad de Anestesiología de Chile</w:t>
      </w:r>
      <w:r w:rsidR="002D2545">
        <w:rPr>
          <w:rFonts w:ascii="Times New Roman" w:hAnsi="Times New Roman" w:cs="Times New Roman"/>
          <w:sz w:val="20"/>
          <w:szCs w:val="20"/>
        </w:rPr>
        <w:t>. No se provee seguro médico por lo que el  candidato debe asegurar disponer de dicho requisito.</w:t>
      </w:r>
    </w:p>
    <w:p w14:paraId="69D54DB3" w14:textId="77777777" w:rsidR="002D2545" w:rsidRDefault="002D2545" w:rsidP="002D2545">
      <w:pPr>
        <w:spacing w:line="240" w:lineRule="auto"/>
        <w:ind w:left="2832" w:firstLine="3"/>
        <w:jc w:val="both"/>
        <w:rPr>
          <w:rFonts w:ascii="Times New Roman" w:hAnsi="Times New Roman" w:cs="Times New Roman"/>
          <w:sz w:val="20"/>
          <w:szCs w:val="20"/>
        </w:rPr>
      </w:pPr>
    </w:p>
    <w:p w14:paraId="3712C1D1" w14:textId="77777777" w:rsidR="002D2545" w:rsidRDefault="002D2545" w:rsidP="002D2545">
      <w:pPr>
        <w:spacing w:line="240" w:lineRule="auto"/>
        <w:ind w:left="2832" w:firstLine="3"/>
        <w:jc w:val="both"/>
        <w:rPr>
          <w:rFonts w:ascii="Times New Roman" w:hAnsi="Times New Roman" w:cs="Times New Roman"/>
          <w:sz w:val="20"/>
          <w:szCs w:val="20"/>
        </w:rPr>
      </w:pPr>
    </w:p>
    <w:p w14:paraId="65A23714" w14:textId="62DA3457" w:rsidR="003B3C5A" w:rsidRDefault="002D2545" w:rsidP="003B3C5A">
      <w:pPr>
        <w:shd w:val="clear" w:color="auto" w:fill="FFFFFF"/>
        <w:spacing w:line="240" w:lineRule="auto"/>
        <w:ind w:left="2832" w:hanging="2832"/>
        <w:jc w:val="both"/>
        <w:rPr>
          <w:rFonts w:ascii="Times New Roman" w:eastAsia="Times New Roman" w:hAnsi="Times New Roman" w:cs="Times New Roman"/>
          <w:color w:val="222222"/>
          <w:sz w:val="20"/>
          <w:szCs w:val="20"/>
          <w:lang w:eastAsia="es-CL"/>
        </w:rPr>
      </w:pPr>
      <w:r w:rsidRPr="003B3C5A">
        <w:rPr>
          <w:rFonts w:ascii="Times New Roman" w:hAnsi="Times New Roman" w:cs="Times New Roman"/>
          <w:b/>
          <w:sz w:val="20"/>
          <w:szCs w:val="20"/>
          <w:u w:val="single"/>
        </w:rPr>
        <w:t>PROCESO DE APLICACIÓN</w:t>
      </w:r>
      <w:r w:rsidR="003B3C5A">
        <w:rPr>
          <w:rFonts w:ascii="Times New Roman" w:hAnsi="Times New Roman" w:cs="Times New Roman"/>
          <w:b/>
          <w:sz w:val="20"/>
          <w:szCs w:val="20"/>
        </w:rPr>
        <w:tab/>
      </w:r>
      <w:r w:rsidRPr="003B3C5A">
        <w:rPr>
          <w:rFonts w:ascii="Times New Roman" w:hAnsi="Times New Roman" w:cs="Times New Roman"/>
          <w:sz w:val="20"/>
          <w:szCs w:val="20"/>
        </w:rPr>
        <w:t>El candidato debe llenar el docume</w:t>
      </w:r>
      <w:r w:rsidR="00465749">
        <w:rPr>
          <w:rFonts w:ascii="Times New Roman" w:hAnsi="Times New Roman" w:cs="Times New Roman"/>
          <w:sz w:val="20"/>
          <w:szCs w:val="20"/>
        </w:rPr>
        <w:t>nto “Formato de Aplicación para Fellowships de la WFSA”</w:t>
      </w:r>
      <w:r w:rsidRPr="003B3C5A">
        <w:rPr>
          <w:rFonts w:ascii="Times New Roman" w:hAnsi="Times New Roman" w:cs="Times New Roman"/>
          <w:sz w:val="20"/>
          <w:szCs w:val="20"/>
        </w:rPr>
        <w:t xml:space="preserve"> y enviarlo al correo </w:t>
      </w:r>
      <w:hyperlink r:id="rId6" w:history="1">
        <w:r w:rsidRPr="003B3C5A">
          <w:rPr>
            <w:rStyle w:val="Hyperlink"/>
            <w:rFonts w:ascii="Times New Roman" w:hAnsi="Times New Roman" w:cs="Times New Roman"/>
            <w:sz w:val="20"/>
            <w:szCs w:val="20"/>
          </w:rPr>
          <w:t>silvanacavallieri@gmail.com</w:t>
        </w:r>
      </w:hyperlink>
      <w:r w:rsidRPr="003B3C5A">
        <w:rPr>
          <w:rFonts w:ascii="Times New Roman" w:hAnsi="Times New Roman" w:cs="Times New Roman"/>
          <w:sz w:val="20"/>
          <w:szCs w:val="20"/>
        </w:rPr>
        <w:t>.</w:t>
      </w:r>
      <w:r w:rsidR="00D325D2">
        <w:rPr>
          <w:rFonts w:ascii="Times New Roman" w:hAnsi="Times New Roman" w:cs="Times New Roman"/>
          <w:sz w:val="20"/>
          <w:szCs w:val="20"/>
        </w:rPr>
        <w:t xml:space="preserve"> y</w:t>
      </w:r>
      <w:r w:rsidR="003B3C5A" w:rsidRPr="003B3C5A">
        <w:rPr>
          <w:rFonts w:ascii="Times New Roman" w:hAnsi="Times New Roman" w:cs="Times New Roman"/>
          <w:sz w:val="20"/>
          <w:szCs w:val="20"/>
        </w:rPr>
        <w:t xml:space="preserve"> a</w:t>
      </w:r>
      <w:r w:rsidR="00D325D2">
        <w:rPr>
          <w:rFonts w:ascii="Times New Roman" w:hAnsi="Times New Roman" w:cs="Times New Roman"/>
          <w:sz w:val="20"/>
          <w:szCs w:val="20"/>
        </w:rPr>
        <w:t>l de</w:t>
      </w:r>
      <w:r w:rsidR="003B3C5A" w:rsidRPr="003B3C5A">
        <w:rPr>
          <w:rFonts w:ascii="Times New Roman" w:hAnsi="Times New Roman" w:cs="Times New Roman"/>
          <w:sz w:val="20"/>
          <w:szCs w:val="20"/>
        </w:rPr>
        <w:t xml:space="preserve"> los encargados del comité de educación en  Latinoamérica</w:t>
      </w:r>
      <w:r w:rsidR="00D325D2">
        <w:rPr>
          <w:rFonts w:ascii="Times New Roman" w:hAnsi="Times New Roman" w:cs="Times New Roman"/>
          <w:sz w:val="20"/>
          <w:szCs w:val="20"/>
        </w:rPr>
        <w:t>,</w:t>
      </w:r>
      <w:r w:rsidR="003B3C5A">
        <w:rPr>
          <w:rFonts w:ascii="Times New Roman" w:hAnsi="Times New Roman" w:cs="Times New Roman"/>
          <w:sz w:val="20"/>
          <w:szCs w:val="20"/>
        </w:rPr>
        <w:t xml:space="preserve"> doctores </w:t>
      </w:r>
      <w:r w:rsidR="003B3C5A" w:rsidRPr="003B3C5A">
        <w:rPr>
          <w:rFonts w:ascii="Times New Roman" w:hAnsi="Times New Roman" w:cs="Times New Roman"/>
          <w:sz w:val="20"/>
          <w:szCs w:val="20"/>
        </w:rPr>
        <w:t xml:space="preserve"> </w:t>
      </w:r>
      <w:r w:rsidR="003B3C5A" w:rsidRPr="003B3C5A">
        <w:rPr>
          <w:rFonts w:ascii="Times New Roman" w:eastAsia="Times New Roman" w:hAnsi="Times New Roman" w:cs="Times New Roman"/>
          <w:color w:val="222222"/>
          <w:sz w:val="20"/>
          <w:szCs w:val="20"/>
          <w:lang w:eastAsia="es-CL"/>
        </w:rPr>
        <w:t>Getulio de Oliveira Filho &lt;</w:t>
      </w:r>
      <w:r w:rsidR="00D325D2">
        <w:fldChar w:fldCharType="begin"/>
      </w:r>
      <w:r w:rsidR="00D325D2">
        <w:instrText xml:space="preserve"> HYPERLINK "mailto:oliveirafilho.gr@gmail.com" \t "_blank" </w:instrText>
      </w:r>
      <w:r w:rsidR="00D325D2">
        <w:fldChar w:fldCharType="separate"/>
      </w:r>
      <w:r w:rsidR="003B3C5A" w:rsidRPr="003B3C5A">
        <w:rPr>
          <w:rFonts w:ascii="Times New Roman" w:eastAsia="Times New Roman" w:hAnsi="Times New Roman" w:cs="Times New Roman"/>
          <w:color w:val="1155CC"/>
          <w:sz w:val="20"/>
          <w:szCs w:val="20"/>
          <w:u w:val="single"/>
          <w:lang w:eastAsia="es-CL"/>
        </w:rPr>
        <w:t>oliveirafilho.gr@gmail.com</w:t>
      </w:r>
      <w:r w:rsidR="00D325D2">
        <w:rPr>
          <w:rFonts w:ascii="Times New Roman" w:eastAsia="Times New Roman" w:hAnsi="Times New Roman" w:cs="Times New Roman"/>
          <w:color w:val="1155CC"/>
          <w:sz w:val="20"/>
          <w:szCs w:val="20"/>
          <w:u w:val="single"/>
          <w:lang w:eastAsia="es-CL"/>
        </w:rPr>
        <w:fldChar w:fldCharType="end"/>
      </w:r>
      <w:r w:rsidR="003B3C5A" w:rsidRPr="003B3C5A">
        <w:rPr>
          <w:rFonts w:ascii="Times New Roman" w:eastAsia="Times New Roman" w:hAnsi="Times New Roman" w:cs="Times New Roman"/>
          <w:color w:val="222222"/>
          <w:sz w:val="20"/>
          <w:szCs w:val="20"/>
          <w:lang w:eastAsia="es-CL"/>
        </w:rPr>
        <w:t>&gt;, Juan Carlos Duarte &lt;</w:t>
      </w:r>
      <w:r w:rsidR="00D325D2">
        <w:fldChar w:fldCharType="begin"/>
      </w:r>
      <w:r w:rsidR="00D325D2">
        <w:instrText xml:space="preserve"> HYPERLINK "mailto:jcduarte63@gmail.com" \t "_blank" </w:instrText>
      </w:r>
      <w:r w:rsidR="00D325D2">
        <w:fldChar w:fldCharType="separate"/>
      </w:r>
      <w:r w:rsidR="003B3C5A" w:rsidRPr="003B3C5A">
        <w:rPr>
          <w:rFonts w:ascii="Times New Roman" w:eastAsia="Times New Roman" w:hAnsi="Times New Roman" w:cs="Times New Roman"/>
          <w:color w:val="1155CC"/>
          <w:sz w:val="20"/>
          <w:szCs w:val="20"/>
          <w:u w:val="single"/>
          <w:lang w:eastAsia="es-CL"/>
        </w:rPr>
        <w:t>jcduarte63@gmail.com</w:t>
      </w:r>
      <w:r w:rsidR="00D325D2">
        <w:rPr>
          <w:rFonts w:ascii="Times New Roman" w:eastAsia="Times New Roman" w:hAnsi="Times New Roman" w:cs="Times New Roman"/>
          <w:color w:val="1155CC"/>
          <w:sz w:val="20"/>
          <w:szCs w:val="20"/>
          <w:u w:val="single"/>
          <w:lang w:eastAsia="es-CL"/>
        </w:rPr>
        <w:fldChar w:fldCharType="end"/>
      </w:r>
      <w:r w:rsidR="003B3C5A">
        <w:rPr>
          <w:rFonts w:ascii="Times New Roman" w:eastAsia="Times New Roman" w:hAnsi="Times New Roman" w:cs="Times New Roman"/>
          <w:color w:val="222222"/>
          <w:sz w:val="20"/>
          <w:szCs w:val="20"/>
          <w:lang w:eastAsia="es-CL"/>
        </w:rPr>
        <w:t>.</w:t>
      </w:r>
    </w:p>
    <w:p w14:paraId="674AC491" w14:textId="06ACFDF5" w:rsidR="002D2545" w:rsidRPr="002D2545" w:rsidRDefault="003B3C5A" w:rsidP="009F0A64">
      <w:pPr>
        <w:shd w:val="clear" w:color="auto" w:fill="FFFFFF"/>
        <w:spacing w:line="240" w:lineRule="auto"/>
        <w:ind w:left="2832" w:hanging="2832"/>
        <w:jc w:val="both"/>
        <w:rPr>
          <w:rFonts w:ascii="Times New Roman" w:hAnsi="Times New Roman" w:cs="Times New Roman"/>
          <w:sz w:val="20"/>
          <w:szCs w:val="20"/>
        </w:rPr>
      </w:pPr>
      <w:r w:rsidRPr="003B3C5A">
        <w:rPr>
          <w:rFonts w:ascii="Times New Roman" w:hAnsi="Times New Roman" w:cs="Times New Roman"/>
          <w:b/>
          <w:sz w:val="20"/>
          <w:szCs w:val="20"/>
        </w:rPr>
        <w:lastRenderedPageBreak/>
        <w:tab/>
      </w:r>
      <w:r>
        <w:rPr>
          <w:rFonts w:ascii="Times New Roman" w:hAnsi="Times New Roman" w:cs="Times New Roman"/>
          <w:sz w:val="20"/>
          <w:szCs w:val="20"/>
        </w:rPr>
        <w:t>El interesado puede aplicar en cualquier momento y de ser elegido se le comunicara</w:t>
      </w:r>
      <w:r w:rsidR="00CF5EFC">
        <w:rPr>
          <w:rFonts w:ascii="Times New Roman" w:hAnsi="Times New Roman" w:cs="Times New Roman"/>
          <w:sz w:val="20"/>
          <w:szCs w:val="20"/>
        </w:rPr>
        <w:t xml:space="preserve"> la respuesta positiva </w:t>
      </w:r>
      <w:r>
        <w:rPr>
          <w:rFonts w:ascii="Times New Roman" w:hAnsi="Times New Roman" w:cs="Times New Roman"/>
          <w:sz w:val="20"/>
          <w:szCs w:val="20"/>
        </w:rPr>
        <w:t xml:space="preserve"> </w:t>
      </w:r>
      <w:r w:rsidR="00CF5EFC" w:rsidRPr="003B3C5A">
        <w:rPr>
          <w:rFonts w:ascii="Times New Roman" w:hAnsi="Times New Roman" w:cs="Times New Roman"/>
          <w:sz w:val="20"/>
          <w:szCs w:val="20"/>
        </w:rPr>
        <w:t>hasta  los 4 meses previos al inicio de la estadía de perfeccionamiento</w:t>
      </w:r>
      <w:r w:rsidR="00CF5EFC">
        <w:rPr>
          <w:rFonts w:ascii="Times New Roman" w:hAnsi="Times New Roman" w:cs="Times New Roman"/>
          <w:sz w:val="20"/>
          <w:szCs w:val="20"/>
        </w:rPr>
        <w:t xml:space="preserve"> de acuerdo a la disponibilidad. </w:t>
      </w:r>
    </w:p>
    <w:sectPr w:rsidR="002D2545" w:rsidRPr="002D2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4209"/>
    <w:multiLevelType w:val="hybridMultilevel"/>
    <w:tmpl w:val="082A6D82"/>
    <w:lvl w:ilvl="0" w:tplc="340A000F">
      <w:start w:val="1"/>
      <w:numFmt w:val="decimal"/>
      <w:lvlText w:val="%1."/>
      <w:lvlJc w:val="left"/>
      <w:pPr>
        <w:ind w:left="2844" w:hanging="360"/>
      </w:p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1">
    <w:nsid w:val="2D252B14"/>
    <w:multiLevelType w:val="hybridMultilevel"/>
    <w:tmpl w:val="76285862"/>
    <w:lvl w:ilvl="0" w:tplc="270A34FA">
      <w:start w:val="1"/>
      <w:numFmt w:val="decimal"/>
      <w:lvlText w:val="%1."/>
      <w:lvlJc w:val="left"/>
      <w:pPr>
        <w:tabs>
          <w:tab w:val="num" w:pos="3054"/>
        </w:tabs>
        <w:ind w:left="3054" w:hanging="360"/>
      </w:pPr>
      <w:rPr>
        <w:rFonts w:hint="default"/>
        <w:b w:val="0"/>
        <w:i w:val="0"/>
        <w:sz w:val="20"/>
      </w:rPr>
    </w:lvl>
    <w:lvl w:ilvl="1" w:tplc="0C0A0003">
      <w:start w:val="1"/>
      <w:numFmt w:val="bullet"/>
      <w:lvlText w:val="o"/>
      <w:lvlJc w:val="left"/>
      <w:pPr>
        <w:tabs>
          <w:tab w:val="num" w:pos="3774"/>
        </w:tabs>
        <w:ind w:left="3774" w:hanging="360"/>
      </w:pPr>
      <w:rPr>
        <w:rFonts w:ascii="Courier New" w:hAnsi="Courier New" w:hint="default"/>
      </w:rPr>
    </w:lvl>
    <w:lvl w:ilvl="2" w:tplc="0C0A0005" w:tentative="1">
      <w:start w:val="1"/>
      <w:numFmt w:val="bullet"/>
      <w:lvlText w:val=""/>
      <w:lvlJc w:val="left"/>
      <w:pPr>
        <w:tabs>
          <w:tab w:val="num" w:pos="4494"/>
        </w:tabs>
        <w:ind w:left="4494" w:hanging="360"/>
      </w:pPr>
      <w:rPr>
        <w:rFonts w:ascii="Wingdings" w:hAnsi="Wingdings" w:hint="default"/>
      </w:rPr>
    </w:lvl>
    <w:lvl w:ilvl="3" w:tplc="0C0A0001" w:tentative="1">
      <w:start w:val="1"/>
      <w:numFmt w:val="bullet"/>
      <w:lvlText w:val=""/>
      <w:lvlJc w:val="left"/>
      <w:pPr>
        <w:tabs>
          <w:tab w:val="num" w:pos="5214"/>
        </w:tabs>
        <w:ind w:left="5214" w:hanging="360"/>
      </w:pPr>
      <w:rPr>
        <w:rFonts w:ascii="Symbol" w:hAnsi="Symbol" w:hint="default"/>
      </w:rPr>
    </w:lvl>
    <w:lvl w:ilvl="4" w:tplc="0C0A0003" w:tentative="1">
      <w:start w:val="1"/>
      <w:numFmt w:val="bullet"/>
      <w:lvlText w:val="o"/>
      <w:lvlJc w:val="left"/>
      <w:pPr>
        <w:tabs>
          <w:tab w:val="num" w:pos="5934"/>
        </w:tabs>
        <w:ind w:left="5934" w:hanging="360"/>
      </w:pPr>
      <w:rPr>
        <w:rFonts w:ascii="Courier New" w:hAnsi="Courier New" w:hint="default"/>
      </w:rPr>
    </w:lvl>
    <w:lvl w:ilvl="5" w:tplc="0C0A0005" w:tentative="1">
      <w:start w:val="1"/>
      <w:numFmt w:val="bullet"/>
      <w:lvlText w:val=""/>
      <w:lvlJc w:val="left"/>
      <w:pPr>
        <w:tabs>
          <w:tab w:val="num" w:pos="6654"/>
        </w:tabs>
        <w:ind w:left="6654" w:hanging="360"/>
      </w:pPr>
      <w:rPr>
        <w:rFonts w:ascii="Wingdings" w:hAnsi="Wingdings" w:hint="default"/>
      </w:rPr>
    </w:lvl>
    <w:lvl w:ilvl="6" w:tplc="0C0A0001" w:tentative="1">
      <w:start w:val="1"/>
      <w:numFmt w:val="bullet"/>
      <w:lvlText w:val=""/>
      <w:lvlJc w:val="left"/>
      <w:pPr>
        <w:tabs>
          <w:tab w:val="num" w:pos="7374"/>
        </w:tabs>
        <w:ind w:left="7374" w:hanging="360"/>
      </w:pPr>
      <w:rPr>
        <w:rFonts w:ascii="Symbol" w:hAnsi="Symbol" w:hint="default"/>
      </w:rPr>
    </w:lvl>
    <w:lvl w:ilvl="7" w:tplc="0C0A0003" w:tentative="1">
      <w:start w:val="1"/>
      <w:numFmt w:val="bullet"/>
      <w:lvlText w:val="o"/>
      <w:lvlJc w:val="left"/>
      <w:pPr>
        <w:tabs>
          <w:tab w:val="num" w:pos="8094"/>
        </w:tabs>
        <w:ind w:left="8094" w:hanging="360"/>
      </w:pPr>
      <w:rPr>
        <w:rFonts w:ascii="Courier New" w:hAnsi="Courier New" w:hint="default"/>
      </w:rPr>
    </w:lvl>
    <w:lvl w:ilvl="8" w:tplc="0C0A0005" w:tentative="1">
      <w:start w:val="1"/>
      <w:numFmt w:val="bullet"/>
      <w:lvlText w:val=""/>
      <w:lvlJc w:val="left"/>
      <w:pPr>
        <w:tabs>
          <w:tab w:val="num" w:pos="8814"/>
        </w:tabs>
        <w:ind w:left="8814" w:hanging="360"/>
      </w:pPr>
      <w:rPr>
        <w:rFonts w:ascii="Wingdings" w:hAnsi="Wingdings" w:hint="default"/>
      </w:rPr>
    </w:lvl>
  </w:abstractNum>
  <w:abstractNum w:abstractNumId="2">
    <w:nsid w:val="76F273BC"/>
    <w:multiLevelType w:val="hybridMultilevel"/>
    <w:tmpl w:val="76285862"/>
    <w:lvl w:ilvl="0" w:tplc="420E703C">
      <w:start w:val="1"/>
      <w:numFmt w:val="bullet"/>
      <w:pStyle w:val="ListBullet3"/>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54"/>
    <w:rsid w:val="00157C6F"/>
    <w:rsid w:val="002D2545"/>
    <w:rsid w:val="003B3C5A"/>
    <w:rsid w:val="00427454"/>
    <w:rsid w:val="00465749"/>
    <w:rsid w:val="005445F7"/>
    <w:rsid w:val="006B43D3"/>
    <w:rsid w:val="00844300"/>
    <w:rsid w:val="009F0A64"/>
    <w:rsid w:val="00CF5EFC"/>
    <w:rsid w:val="00D05FCD"/>
    <w:rsid w:val="00D22AEF"/>
    <w:rsid w:val="00D325D2"/>
    <w:rsid w:val="00E4099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5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27454"/>
    <w:pPr>
      <w:spacing w:after="0" w:line="240" w:lineRule="auto"/>
      <w:jc w:val="both"/>
    </w:pPr>
    <w:rPr>
      <w:rFonts w:ascii="Times New Roman" w:eastAsia="Times New Roman" w:hAnsi="Times New Roman" w:cs="Times New Roman"/>
      <w:b/>
      <w:sz w:val="20"/>
      <w:szCs w:val="20"/>
      <w:lang w:val="es-ES_tradnl" w:eastAsia="es-CL"/>
    </w:rPr>
  </w:style>
  <w:style w:type="character" w:customStyle="1" w:styleId="BodyText2Char">
    <w:name w:val="Body Text 2 Char"/>
    <w:basedOn w:val="DefaultParagraphFont"/>
    <w:link w:val="BodyText2"/>
    <w:rsid w:val="00427454"/>
    <w:rPr>
      <w:rFonts w:ascii="Times New Roman" w:eastAsia="Times New Roman" w:hAnsi="Times New Roman" w:cs="Times New Roman"/>
      <w:b/>
      <w:sz w:val="20"/>
      <w:szCs w:val="20"/>
      <w:lang w:val="es-ES_tradnl" w:eastAsia="es-CL"/>
    </w:rPr>
  </w:style>
  <w:style w:type="paragraph" w:styleId="ListBullet3">
    <w:name w:val="List Bullet 3"/>
    <w:basedOn w:val="Normal"/>
    <w:autoRedefine/>
    <w:rsid w:val="00427454"/>
    <w:pPr>
      <w:numPr>
        <w:numId w:val="1"/>
      </w:numPr>
      <w:tabs>
        <w:tab w:val="clear" w:pos="2160"/>
      </w:tabs>
      <w:spacing w:after="0" w:line="240" w:lineRule="auto"/>
      <w:ind w:left="720" w:hanging="720"/>
      <w:jc w:val="both"/>
    </w:pPr>
    <w:rPr>
      <w:rFonts w:ascii="Times New Roman" w:eastAsia="Times New Roman" w:hAnsi="Times New Roman" w:cs="Times New Roman"/>
      <w:sz w:val="20"/>
      <w:szCs w:val="20"/>
      <w:lang w:eastAsia="es-CL"/>
    </w:rPr>
  </w:style>
  <w:style w:type="paragraph" w:styleId="Title">
    <w:name w:val="Title"/>
    <w:basedOn w:val="Normal"/>
    <w:link w:val="TitleChar"/>
    <w:qFormat/>
    <w:rsid w:val="006B43D3"/>
    <w:pPr>
      <w:spacing w:after="0" w:line="240" w:lineRule="auto"/>
      <w:jc w:val="center"/>
    </w:pPr>
    <w:rPr>
      <w:rFonts w:ascii="Times New Roman" w:eastAsia="Times New Roman" w:hAnsi="Times New Roman" w:cs="Times New Roman"/>
      <w:b/>
      <w:bCs/>
      <w:sz w:val="28"/>
      <w:szCs w:val="20"/>
      <w:u w:val="single"/>
      <w:lang w:val="es-ES" w:eastAsia="es-ES" w:bidi="he-IL"/>
    </w:rPr>
  </w:style>
  <w:style w:type="character" w:customStyle="1" w:styleId="TitleChar">
    <w:name w:val="Title Char"/>
    <w:basedOn w:val="DefaultParagraphFont"/>
    <w:link w:val="Title"/>
    <w:rsid w:val="006B43D3"/>
    <w:rPr>
      <w:rFonts w:ascii="Times New Roman" w:eastAsia="Times New Roman" w:hAnsi="Times New Roman" w:cs="Times New Roman"/>
      <w:b/>
      <w:bCs/>
      <w:sz w:val="28"/>
      <w:szCs w:val="20"/>
      <w:u w:val="single"/>
      <w:lang w:val="es-ES" w:eastAsia="es-ES" w:bidi="he-IL"/>
    </w:rPr>
  </w:style>
  <w:style w:type="character" w:styleId="Hyperlink">
    <w:name w:val="Hyperlink"/>
    <w:basedOn w:val="DefaultParagraphFont"/>
    <w:uiPriority w:val="99"/>
    <w:unhideWhenUsed/>
    <w:rsid w:val="002D25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27454"/>
    <w:pPr>
      <w:spacing w:after="0" w:line="240" w:lineRule="auto"/>
      <w:jc w:val="both"/>
    </w:pPr>
    <w:rPr>
      <w:rFonts w:ascii="Times New Roman" w:eastAsia="Times New Roman" w:hAnsi="Times New Roman" w:cs="Times New Roman"/>
      <w:b/>
      <w:sz w:val="20"/>
      <w:szCs w:val="20"/>
      <w:lang w:val="es-ES_tradnl" w:eastAsia="es-CL"/>
    </w:rPr>
  </w:style>
  <w:style w:type="character" w:customStyle="1" w:styleId="BodyText2Char">
    <w:name w:val="Body Text 2 Char"/>
    <w:basedOn w:val="DefaultParagraphFont"/>
    <w:link w:val="BodyText2"/>
    <w:rsid w:val="00427454"/>
    <w:rPr>
      <w:rFonts w:ascii="Times New Roman" w:eastAsia="Times New Roman" w:hAnsi="Times New Roman" w:cs="Times New Roman"/>
      <w:b/>
      <w:sz w:val="20"/>
      <w:szCs w:val="20"/>
      <w:lang w:val="es-ES_tradnl" w:eastAsia="es-CL"/>
    </w:rPr>
  </w:style>
  <w:style w:type="paragraph" w:styleId="ListBullet3">
    <w:name w:val="List Bullet 3"/>
    <w:basedOn w:val="Normal"/>
    <w:autoRedefine/>
    <w:rsid w:val="00427454"/>
    <w:pPr>
      <w:numPr>
        <w:numId w:val="1"/>
      </w:numPr>
      <w:tabs>
        <w:tab w:val="clear" w:pos="2160"/>
      </w:tabs>
      <w:spacing w:after="0" w:line="240" w:lineRule="auto"/>
      <w:ind w:left="720" w:hanging="720"/>
      <w:jc w:val="both"/>
    </w:pPr>
    <w:rPr>
      <w:rFonts w:ascii="Times New Roman" w:eastAsia="Times New Roman" w:hAnsi="Times New Roman" w:cs="Times New Roman"/>
      <w:sz w:val="20"/>
      <w:szCs w:val="20"/>
      <w:lang w:eastAsia="es-CL"/>
    </w:rPr>
  </w:style>
  <w:style w:type="paragraph" w:styleId="Title">
    <w:name w:val="Title"/>
    <w:basedOn w:val="Normal"/>
    <w:link w:val="TitleChar"/>
    <w:qFormat/>
    <w:rsid w:val="006B43D3"/>
    <w:pPr>
      <w:spacing w:after="0" w:line="240" w:lineRule="auto"/>
      <w:jc w:val="center"/>
    </w:pPr>
    <w:rPr>
      <w:rFonts w:ascii="Times New Roman" w:eastAsia="Times New Roman" w:hAnsi="Times New Roman" w:cs="Times New Roman"/>
      <w:b/>
      <w:bCs/>
      <w:sz w:val="28"/>
      <w:szCs w:val="20"/>
      <w:u w:val="single"/>
      <w:lang w:val="es-ES" w:eastAsia="es-ES" w:bidi="he-IL"/>
    </w:rPr>
  </w:style>
  <w:style w:type="character" w:customStyle="1" w:styleId="TitleChar">
    <w:name w:val="Title Char"/>
    <w:basedOn w:val="DefaultParagraphFont"/>
    <w:link w:val="Title"/>
    <w:rsid w:val="006B43D3"/>
    <w:rPr>
      <w:rFonts w:ascii="Times New Roman" w:eastAsia="Times New Roman" w:hAnsi="Times New Roman" w:cs="Times New Roman"/>
      <w:b/>
      <w:bCs/>
      <w:sz w:val="28"/>
      <w:szCs w:val="20"/>
      <w:u w:val="single"/>
      <w:lang w:val="es-ES" w:eastAsia="es-ES" w:bidi="he-IL"/>
    </w:rPr>
  </w:style>
  <w:style w:type="character" w:styleId="Hyperlink">
    <w:name w:val="Hyperlink"/>
    <w:basedOn w:val="DefaultParagraphFont"/>
    <w:uiPriority w:val="99"/>
    <w:unhideWhenUsed/>
    <w:rsid w:val="002D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93067">
      <w:bodyDiv w:val="1"/>
      <w:marLeft w:val="0"/>
      <w:marRight w:val="0"/>
      <w:marTop w:val="0"/>
      <w:marBottom w:val="0"/>
      <w:divBdr>
        <w:top w:val="none" w:sz="0" w:space="0" w:color="auto"/>
        <w:left w:val="none" w:sz="0" w:space="0" w:color="auto"/>
        <w:bottom w:val="none" w:sz="0" w:space="0" w:color="auto"/>
        <w:right w:val="none" w:sz="0" w:space="0" w:color="auto"/>
      </w:divBdr>
      <w:divsChild>
        <w:div w:id="210587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ilvanacavallieri@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4646</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JUAN CARLOS DUARTE</cp:lastModifiedBy>
  <cp:revision>6</cp:revision>
  <dcterms:created xsi:type="dcterms:W3CDTF">2014-02-24T02:28:00Z</dcterms:created>
  <dcterms:modified xsi:type="dcterms:W3CDTF">2014-09-05T03:44:00Z</dcterms:modified>
</cp:coreProperties>
</file>